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C6" w:rsidRPr="00E83C8F" w:rsidRDefault="006E17C6" w:rsidP="00E83C8F">
      <w:pPr>
        <w:jc w:val="center"/>
        <w:rPr>
          <w:sz w:val="72"/>
          <w:szCs w:val="72"/>
          <w:u w:val="single"/>
        </w:rPr>
      </w:pPr>
      <w:r w:rsidRPr="007A4FC6">
        <w:rPr>
          <w:sz w:val="72"/>
          <w:szCs w:val="72"/>
          <w:u w:val="single"/>
        </w:rPr>
        <w:t>Quizbowl Science</w:t>
      </w:r>
    </w:p>
    <w:p w:rsidR="007A4FC6" w:rsidRPr="009C649E" w:rsidRDefault="007A4FC6" w:rsidP="007A4FC6">
      <w:pPr>
        <w:jc w:val="center"/>
        <w:rPr>
          <w:b/>
          <w:sz w:val="36"/>
          <w:szCs w:val="36"/>
          <w:u w:val="single"/>
        </w:rPr>
      </w:pPr>
      <w:r w:rsidRPr="009C649E">
        <w:rPr>
          <w:b/>
          <w:sz w:val="36"/>
          <w:szCs w:val="36"/>
          <w:u w:val="single"/>
        </w:rPr>
        <w:t>The Art of Mastering Science</w:t>
      </w:r>
    </w:p>
    <w:p w:rsidR="007A4FC6" w:rsidRDefault="007A4FC6" w:rsidP="00FB7848">
      <w:pPr>
        <w:ind w:firstLine="720"/>
      </w:pPr>
      <w:r>
        <w:t>Science is arguably the hardest discipline in the world of Q</w:t>
      </w:r>
      <w:r w:rsidR="009E7F81">
        <w:t>u</w:t>
      </w:r>
      <w:r>
        <w:t xml:space="preserve">izbowl. Unlike fine arts and literature, there is no “frequency list” of works matched to their creators, and unlike history, it is not as intuitive </w:t>
      </w:r>
      <w:r w:rsidR="009E7F81">
        <w:t xml:space="preserve">to comprehend.  Nevertheless, science accounts for a very large portion of the distribution and it is crucial to any well-balanced team to possess a good science player. While real knowledge does help in quizbowl science, it is practically impossible to learn and understand every concept that comes up. Word association and familiarity with the canon are just as important as legitimate knowledge, especially when it comes to harder areas like theoretical math, physics, and comp </w:t>
      </w:r>
      <w:proofErr w:type="spellStart"/>
      <w:r w:rsidR="009E7F81">
        <w:t>sci</w:t>
      </w:r>
      <w:proofErr w:type="spellEnd"/>
      <w:r w:rsidR="009E7F81">
        <w:t>, which are fields not typically covered until much later in your education.</w:t>
      </w:r>
    </w:p>
    <w:p w:rsidR="009E7F81" w:rsidRDefault="009E7F81" w:rsidP="00FB7848">
      <w:r>
        <w:tab/>
        <w:t>Fortunately, there are many great resources to improve one’s skill at quizbowl science. First off, Wikipedia is your best friend, not just for science, but for all disciplines. Reading entire articles really does improve one’s knowledge base; however, in the interest of studying smart and not wasting your efforts trying to grasp incredibly difficult concepts such as college-level math, I would advise sticking to reading the intro of each article when it comes to such hard topics, in order just to get a basic overview of what tossups are actually talking about.</w:t>
      </w:r>
    </w:p>
    <w:p w:rsidR="009E7F81" w:rsidRDefault="009E7F81" w:rsidP="00FB7848">
      <w:pPr>
        <w:ind w:firstLine="720"/>
      </w:pPr>
      <w:r>
        <w:t xml:space="preserve">For example- </w:t>
      </w:r>
      <w:r w:rsidR="00DA1CD5">
        <w:t>you won’t really have to need to know how to do integration until you take pre-calculus in high school, but understanding that it is the inverse of derivation could help you get a tossup on it (albeit on the last line)</w:t>
      </w:r>
    </w:p>
    <w:p w:rsidR="00DA1CD5" w:rsidRDefault="00DA1CD5" w:rsidP="00FB7848">
      <w:pPr>
        <w:ind w:firstLine="720"/>
      </w:pPr>
      <w:r>
        <w:t>Another fantastic way to get better at any discipline in quizbowl is by reviewing questions from past packets to learn what comes up (the so-called “canon”) and what clues have been used in certain tossups, especially those clues that tend to be repeated a lot (“stock clues”). This is where word-association heavily comes into play, as the time and effort it takes to earn a solid understanding of a complex topic could be better spent “</w:t>
      </w:r>
      <w:proofErr w:type="spellStart"/>
      <w:r>
        <w:t>notecarding</w:t>
      </w:r>
      <w:proofErr w:type="spellEnd"/>
      <w:r>
        <w:t>” clues that come up for answer lines. In the end, both will get you the tossup, but the latter is far more efficient and allows you to answer more tossups from the same amount of time studying.</w:t>
      </w:r>
    </w:p>
    <w:p w:rsidR="00DA1CD5" w:rsidRDefault="00DA1CD5" w:rsidP="00FB7848">
      <w:pPr>
        <w:pStyle w:val="NoSpacing"/>
        <w:spacing w:line="276" w:lineRule="auto"/>
        <w:ind w:firstLine="720"/>
      </w:pPr>
      <w:r>
        <w:t>By far, the two most invaluable tools I have used for expanding my quizbowl knowledge base have been:</w:t>
      </w:r>
    </w:p>
    <w:p w:rsidR="00DA1CD5" w:rsidRDefault="00DA1CD5" w:rsidP="00FB7848">
      <w:pPr>
        <w:pStyle w:val="NoSpacing"/>
        <w:spacing w:line="276" w:lineRule="auto"/>
        <w:ind w:firstLine="720"/>
      </w:pPr>
      <w:hyperlink r:id="rId5" w:history="1">
        <w:r w:rsidRPr="00ED6AC1">
          <w:rPr>
            <w:rStyle w:val="Hyperlink"/>
          </w:rPr>
          <w:t>www.quinterest.org</w:t>
        </w:r>
      </w:hyperlink>
    </w:p>
    <w:p w:rsidR="00DA1CD5" w:rsidRDefault="00DA1CD5" w:rsidP="00FB7848">
      <w:pPr>
        <w:pStyle w:val="NoSpacing"/>
        <w:spacing w:line="276" w:lineRule="auto"/>
        <w:ind w:firstLine="720"/>
      </w:pPr>
      <w:hyperlink r:id="rId6" w:history="1">
        <w:r w:rsidRPr="00ED6AC1">
          <w:rPr>
            <w:rStyle w:val="Hyperlink"/>
          </w:rPr>
          <w:t>www.quizbowlpackets.com</w:t>
        </w:r>
      </w:hyperlink>
    </w:p>
    <w:p w:rsidR="00FD2842" w:rsidRDefault="00FD2842" w:rsidP="00FB7848">
      <w:pPr>
        <w:pStyle w:val="NoSpacing"/>
        <w:spacing w:line="276" w:lineRule="auto"/>
        <w:ind w:firstLine="720"/>
      </w:pPr>
      <w:hyperlink r:id="rId7" w:history="1">
        <w:r w:rsidRPr="00ED6AC1">
          <w:rPr>
            <w:rStyle w:val="Hyperlink"/>
          </w:rPr>
          <w:t>www.quizlet.com</w:t>
        </w:r>
      </w:hyperlink>
      <w:r>
        <w:t xml:space="preserve"> </w:t>
      </w:r>
    </w:p>
    <w:p w:rsidR="00DA1CD5" w:rsidRDefault="00DA1CD5" w:rsidP="00FB7848">
      <w:pPr>
        <w:pStyle w:val="NoSpacing"/>
        <w:spacing w:line="276" w:lineRule="auto"/>
        <w:ind w:firstLine="720"/>
      </w:pPr>
    </w:p>
    <w:p w:rsidR="00DA1CD5" w:rsidRDefault="00DA1CD5" w:rsidP="00FB7848">
      <w:proofErr w:type="spellStart"/>
      <w:r>
        <w:t>Quinterest</w:t>
      </w:r>
      <w:proofErr w:type="spellEnd"/>
      <w:r>
        <w:t xml:space="preserve"> is a search engine that allows you to search for specific answer lines from an archive of many different packets. This is useful in comparing tossups for clues that have come up</w:t>
      </w:r>
      <w:r w:rsidR="009C649E">
        <w:t>,</w:t>
      </w:r>
      <w:r>
        <w:t xml:space="preserve"> and</w:t>
      </w:r>
      <w:r w:rsidR="009C649E">
        <w:t xml:space="preserve"> in the case of repeated “stock clues”,</w:t>
      </w:r>
      <w:r>
        <w:t xml:space="preserve"> most likely w</w:t>
      </w:r>
      <w:r w:rsidR="009C649E">
        <w:t xml:space="preserve">ill come up again. The latter link leads to an archive of quizbowl </w:t>
      </w:r>
      <w:r w:rsidR="009C649E">
        <w:lastRenderedPageBreak/>
        <w:t xml:space="preserve">packets stretching back over two decades. However, because the canon has evolved over time and quizbowl has become more and more difficult, I would advise </w:t>
      </w:r>
      <w:proofErr w:type="spellStart"/>
      <w:r w:rsidR="009C649E">
        <w:t>notecarding</w:t>
      </w:r>
      <w:proofErr w:type="spellEnd"/>
      <w:r w:rsidR="009C649E">
        <w:t xml:space="preserve"> packets not much earlier than 2008, in order to become familiar with the types of tossups that come up today.</w:t>
      </w:r>
      <w:r w:rsidR="00FD2842">
        <w:t xml:space="preserve"> And finally, </w:t>
      </w:r>
      <w:proofErr w:type="spellStart"/>
      <w:r w:rsidR="00FD2842">
        <w:t>Quizlet</w:t>
      </w:r>
      <w:proofErr w:type="spellEnd"/>
      <w:r w:rsidR="00FD2842">
        <w:t xml:space="preserve"> is a site that allows you to create flashcards in order to help memorize clues associated with particular answer lines. </w:t>
      </w:r>
    </w:p>
    <w:p w:rsidR="009C649E" w:rsidRDefault="009C649E" w:rsidP="00FB7848">
      <w:r>
        <w:tab/>
        <w:t xml:space="preserve">Finally, if you want to have any hope of becoming a national-level quizbowl competitor, practice, practice, practice. Here at CC we have practice every Wednesday from 3-5, in addition to practice in homeroom and scrimmages on Tuesdays after school. Hearing questions while on a buzzer helps expose you to new answer lines and clues, and helps improve your reflexes and speed on the buzzer. </w:t>
      </w:r>
    </w:p>
    <w:p w:rsidR="009C649E" w:rsidRPr="009C649E" w:rsidRDefault="009C649E" w:rsidP="00FB7848">
      <w:pPr>
        <w:rPr>
          <w:b/>
          <w:sz w:val="36"/>
          <w:szCs w:val="36"/>
          <w:u w:val="single"/>
        </w:rPr>
      </w:pPr>
      <w:r w:rsidRPr="009C649E">
        <w:rPr>
          <w:b/>
          <w:sz w:val="36"/>
          <w:szCs w:val="36"/>
          <w:u w:val="single"/>
        </w:rPr>
        <w:t>The Science Canon</w:t>
      </w:r>
    </w:p>
    <w:p w:rsidR="009C649E" w:rsidRDefault="009C649E" w:rsidP="00FB7848">
      <w:r>
        <w:t xml:space="preserve">Sub-disciplines that comprise quizbowl science include physics, chemistry, biology, astronomy, earth science, and computer science (comp </w:t>
      </w:r>
      <w:proofErr w:type="spellStart"/>
      <w:r>
        <w:t>sci</w:t>
      </w:r>
      <w:proofErr w:type="spellEnd"/>
      <w:r>
        <w:t>) to name a few, each of which can be further broken down.</w:t>
      </w:r>
      <w:r w:rsidR="00FD2842">
        <w:t xml:space="preserve"> Because there is no official science frequency list, I have listed a few answer lines from each discipline.</w:t>
      </w:r>
      <w:r w:rsidR="00E83C8F">
        <w:t xml:space="preserve"> Keep in mind that this is only a sample of a vast, diversified canon. </w:t>
      </w:r>
      <w:r w:rsidR="00E83C8F" w:rsidRPr="00E83C8F">
        <w:rPr>
          <w:b/>
        </w:rPr>
        <w:t>Studying the answer lines on this list will get you a few good buzzes, but won’t make you a master of the discipline.</w:t>
      </w:r>
    </w:p>
    <w:p w:rsidR="00FD2842" w:rsidRDefault="00FD2842" w:rsidP="009C649E">
      <w:pPr>
        <w:spacing w:line="360" w:lineRule="auto"/>
        <w:rPr>
          <w:b/>
          <w:u w:val="single"/>
        </w:rPr>
      </w:pPr>
      <w:proofErr w:type="gramStart"/>
      <w:r w:rsidRPr="00FD2842">
        <w:rPr>
          <w:b/>
          <w:u w:val="single"/>
        </w:rPr>
        <w:t>Answer</w:t>
      </w:r>
      <w:proofErr w:type="gramEnd"/>
      <w:r w:rsidRPr="00FD2842">
        <w:rPr>
          <w:b/>
          <w:u w:val="single"/>
        </w:rPr>
        <w:t xml:space="preserve"> Line</w:t>
      </w:r>
      <w:r>
        <w:t xml:space="preserve">                                                                           </w:t>
      </w:r>
      <w:r w:rsidRPr="00FD2842">
        <w:rPr>
          <w:b/>
          <w:u w:val="single"/>
        </w:rPr>
        <w:t>What is it?</w:t>
      </w:r>
    </w:p>
    <w:p w:rsidR="00FD2842" w:rsidRPr="00E83C8F" w:rsidRDefault="00FD2842" w:rsidP="00FD2842">
      <w:pPr>
        <w:pStyle w:val="NoSpacing"/>
        <w:rPr>
          <w:b/>
          <w:sz w:val="28"/>
          <w:szCs w:val="28"/>
        </w:rPr>
      </w:pPr>
      <w:r w:rsidRPr="00E83C8F">
        <w:rPr>
          <w:b/>
          <w:sz w:val="28"/>
          <w:szCs w:val="28"/>
        </w:rPr>
        <w:t>Biology</w:t>
      </w:r>
    </w:p>
    <w:tbl>
      <w:tblPr>
        <w:tblStyle w:val="TableGrid"/>
        <w:tblW w:w="9608" w:type="dxa"/>
        <w:tblLook w:val="04A0" w:firstRow="1" w:lastRow="0" w:firstColumn="1" w:lastColumn="0" w:noHBand="0" w:noVBand="1"/>
      </w:tblPr>
      <w:tblGrid>
        <w:gridCol w:w="4804"/>
        <w:gridCol w:w="4804"/>
      </w:tblGrid>
      <w:tr w:rsidR="00FD2842" w:rsidTr="00A569C8">
        <w:trPr>
          <w:trHeight w:val="288"/>
        </w:trPr>
        <w:tc>
          <w:tcPr>
            <w:tcW w:w="4804" w:type="dxa"/>
          </w:tcPr>
          <w:p w:rsidR="00FD2842" w:rsidRDefault="00FD2842" w:rsidP="009C649E">
            <w:pPr>
              <w:spacing w:line="360" w:lineRule="auto"/>
            </w:pPr>
            <w:r>
              <w:t>mitochondria</w:t>
            </w:r>
          </w:p>
        </w:tc>
        <w:tc>
          <w:tcPr>
            <w:tcW w:w="4804" w:type="dxa"/>
          </w:tcPr>
          <w:p w:rsidR="00FD2842" w:rsidRDefault="00FD2842" w:rsidP="009C649E">
            <w:pPr>
              <w:spacing w:line="360" w:lineRule="auto"/>
            </w:pPr>
            <w:r>
              <w:t>organelle</w:t>
            </w:r>
          </w:p>
        </w:tc>
      </w:tr>
      <w:tr w:rsidR="00FD2842" w:rsidTr="00A569C8">
        <w:trPr>
          <w:trHeight w:val="288"/>
        </w:trPr>
        <w:tc>
          <w:tcPr>
            <w:tcW w:w="4804" w:type="dxa"/>
          </w:tcPr>
          <w:p w:rsidR="00FD2842" w:rsidRDefault="00FD2842" w:rsidP="009C649E">
            <w:pPr>
              <w:spacing w:line="360" w:lineRule="auto"/>
            </w:pPr>
            <w:r>
              <w:t>lysosome</w:t>
            </w:r>
          </w:p>
        </w:tc>
        <w:tc>
          <w:tcPr>
            <w:tcW w:w="4804" w:type="dxa"/>
          </w:tcPr>
          <w:p w:rsidR="00FD2842" w:rsidRDefault="00FD2842" w:rsidP="009C649E">
            <w:pPr>
              <w:spacing w:line="360" w:lineRule="auto"/>
            </w:pPr>
            <w:r>
              <w:t>organelle</w:t>
            </w:r>
          </w:p>
        </w:tc>
      </w:tr>
      <w:tr w:rsidR="00FD2842" w:rsidTr="00A569C8">
        <w:trPr>
          <w:trHeight w:val="288"/>
        </w:trPr>
        <w:tc>
          <w:tcPr>
            <w:tcW w:w="4804" w:type="dxa"/>
          </w:tcPr>
          <w:p w:rsidR="00FD2842" w:rsidRDefault="00FD2842" w:rsidP="009C649E">
            <w:pPr>
              <w:spacing w:line="360" w:lineRule="auto"/>
            </w:pPr>
            <w:r>
              <w:t>transcription</w:t>
            </w:r>
          </w:p>
        </w:tc>
        <w:tc>
          <w:tcPr>
            <w:tcW w:w="4804" w:type="dxa"/>
          </w:tcPr>
          <w:p w:rsidR="00FD2842" w:rsidRDefault="00FD2842" w:rsidP="009C649E">
            <w:pPr>
              <w:spacing w:line="360" w:lineRule="auto"/>
            </w:pPr>
            <w:r>
              <w:t>Cellular process</w:t>
            </w:r>
          </w:p>
        </w:tc>
      </w:tr>
      <w:tr w:rsidR="00FD2842" w:rsidTr="00A569C8">
        <w:trPr>
          <w:trHeight w:val="288"/>
        </w:trPr>
        <w:tc>
          <w:tcPr>
            <w:tcW w:w="4804" w:type="dxa"/>
          </w:tcPr>
          <w:p w:rsidR="00FD2842" w:rsidRDefault="00FD2842" w:rsidP="009C649E">
            <w:pPr>
              <w:spacing w:line="360" w:lineRule="auto"/>
            </w:pPr>
            <w:r>
              <w:t>translation</w:t>
            </w:r>
          </w:p>
        </w:tc>
        <w:tc>
          <w:tcPr>
            <w:tcW w:w="4804" w:type="dxa"/>
          </w:tcPr>
          <w:p w:rsidR="00FD2842" w:rsidRDefault="00FD2842" w:rsidP="009C649E">
            <w:pPr>
              <w:spacing w:line="360" w:lineRule="auto"/>
            </w:pPr>
            <w:r>
              <w:t>Cellular process</w:t>
            </w:r>
          </w:p>
        </w:tc>
      </w:tr>
      <w:tr w:rsidR="00FD2842" w:rsidTr="00A569C8">
        <w:trPr>
          <w:trHeight w:val="288"/>
        </w:trPr>
        <w:tc>
          <w:tcPr>
            <w:tcW w:w="4804" w:type="dxa"/>
          </w:tcPr>
          <w:p w:rsidR="00FD2842" w:rsidRDefault="00FD2842" w:rsidP="009C649E">
            <w:pPr>
              <w:spacing w:line="360" w:lineRule="auto"/>
            </w:pPr>
            <w:proofErr w:type="spellStart"/>
            <w:r>
              <w:t>tRNA</w:t>
            </w:r>
            <w:proofErr w:type="spellEnd"/>
          </w:p>
        </w:tc>
        <w:tc>
          <w:tcPr>
            <w:tcW w:w="4804" w:type="dxa"/>
          </w:tcPr>
          <w:p w:rsidR="00FD2842" w:rsidRDefault="00FD2842" w:rsidP="009C649E">
            <w:pPr>
              <w:spacing w:line="360" w:lineRule="auto"/>
            </w:pPr>
            <w:r>
              <w:t>Nucleic acid</w:t>
            </w:r>
          </w:p>
        </w:tc>
      </w:tr>
      <w:tr w:rsidR="00FD2842" w:rsidTr="00A569C8">
        <w:trPr>
          <w:trHeight w:val="288"/>
        </w:trPr>
        <w:tc>
          <w:tcPr>
            <w:tcW w:w="4804" w:type="dxa"/>
          </w:tcPr>
          <w:p w:rsidR="00FD2842" w:rsidRDefault="00FD2842" w:rsidP="009C649E">
            <w:pPr>
              <w:spacing w:line="360" w:lineRule="auto"/>
            </w:pPr>
            <w:r>
              <w:t>liver</w:t>
            </w:r>
          </w:p>
        </w:tc>
        <w:tc>
          <w:tcPr>
            <w:tcW w:w="4804" w:type="dxa"/>
          </w:tcPr>
          <w:p w:rsidR="00FD2842" w:rsidRDefault="00FD2842" w:rsidP="009C649E">
            <w:pPr>
              <w:spacing w:line="360" w:lineRule="auto"/>
            </w:pPr>
            <w:r>
              <w:t>organ</w:t>
            </w:r>
          </w:p>
        </w:tc>
      </w:tr>
      <w:tr w:rsidR="00FD2842" w:rsidTr="00A569C8">
        <w:trPr>
          <w:trHeight w:val="288"/>
        </w:trPr>
        <w:tc>
          <w:tcPr>
            <w:tcW w:w="4804" w:type="dxa"/>
          </w:tcPr>
          <w:p w:rsidR="00FD2842" w:rsidRDefault="00FD2842" w:rsidP="009C649E">
            <w:pPr>
              <w:spacing w:line="360" w:lineRule="auto"/>
            </w:pPr>
            <w:r>
              <w:t>spleen</w:t>
            </w:r>
          </w:p>
        </w:tc>
        <w:tc>
          <w:tcPr>
            <w:tcW w:w="4804" w:type="dxa"/>
          </w:tcPr>
          <w:p w:rsidR="00FD2842" w:rsidRDefault="00FD2842" w:rsidP="009C649E">
            <w:pPr>
              <w:spacing w:line="360" w:lineRule="auto"/>
            </w:pPr>
            <w:r>
              <w:t>organ</w:t>
            </w:r>
          </w:p>
        </w:tc>
      </w:tr>
      <w:tr w:rsidR="00FD2842" w:rsidTr="00A569C8">
        <w:trPr>
          <w:trHeight w:val="288"/>
        </w:trPr>
        <w:tc>
          <w:tcPr>
            <w:tcW w:w="4804" w:type="dxa"/>
          </w:tcPr>
          <w:p w:rsidR="00FD2842" w:rsidRDefault="00FD2842" w:rsidP="009C649E">
            <w:pPr>
              <w:spacing w:line="360" w:lineRule="auto"/>
            </w:pPr>
            <w:proofErr w:type="spellStart"/>
            <w:r>
              <w:t>Echidnodermata</w:t>
            </w:r>
            <w:proofErr w:type="spellEnd"/>
          </w:p>
        </w:tc>
        <w:tc>
          <w:tcPr>
            <w:tcW w:w="4804" w:type="dxa"/>
          </w:tcPr>
          <w:p w:rsidR="00FD2842" w:rsidRDefault="00FD2842" w:rsidP="009C649E">
            <w:pPr>
              <w:spacing w:line="360" w:lineRule="auto"/>
            </w:pPr>
            <w:r>
              <w:t xml:space="preserve">Phylum </w:t>
            </w:r>
          </w:p>
        </w:tc>
      </w:tr>
      <w:tr w:rsidR="00FD2842" w:rsidTr="00A569C8">
        <w:trPr>
          <w:trHeight w:val="288"/>
        </w:trPr>
        <w:tc>
          <w:tcPr>
            <w:tcW w:w="4804" w:type="dxa"/>
          </w:tcPr>
          <w:p w:rsidR="00FD2842" w:rsidRDefault="00FD2842" w:rsidP="009C649E">
            <w:pPr>
              <w:spacing w:line="360" w:lineRule="auto"/>
            </w:pPr>
            <w:proofErr w:type="spellStart"/>
            <w:r>
              <w:t>Porifera</w:t>
            </w:r>
            <w:proofErr w:type="spellEnd"/>
            <w:r>
              <w:t xml:space="preserve"> </w:t>
            </w:r>
          </w:p>
        </w:tc>
        <w:tc>
          <w:tcPr>
            <w:tcW w:w="4804" w:type="dxa"/>
          </w:tcPr>
          <w:p w:rsidR="00FD2842" w:rsidRDefault="00FD2842" w:rsidP="009C649E">
            <w:pPr>
              <w:spacing w:line="360" w:lineRule="auto"/>
            </w:pPr>
            <w:r>
              <w:t xml:space="preserve">Phylum </w:t>
            </w:r>
          </w:p>
        </w:tc>
      </w:tr>
      <w:tr w:rsidR="00FD2842" w:rsidTr="00A569C8">
        <w:trPr>
          <w:trHeight w:val="288"/>
        </w:trPr>
        <w:tc>
          <w:tcPr>
            <w:tcW w:w="4804" w:type="dxa"/>
          </w:tcPr>
          <w:p w:rsidR="00FD2842" w:rsidRDefault="00FD2842" w:rsidP="009C649E">
            <w:pPr>
              <w:spacing w:line="360" w:lineRule="auto"/>
            </w:pPr>
            <w:r>
              <w:t>epinephrine</w:t>
            </w:r>
          </w:p>
        </w:tc>
        <w:tc>
          <w:tcPr>
            <w:tcW w:w="4804" w:type="dxa"/>
          </w:tcPr>
          <w:p w:rsidR="00FD2842" w:rsidRDefault="00FD2842" w:rsidP="009C649E">
            <w:pPr>
              <w:spacing w:line="360" w:lineRule="auto"/>
            </w:pPr>
            <w:r>
              <w:t>hormone</w:t>
            </w:r>
          </w:p>
        </w:tc>
      </w:tr>
      <w:tr w:rsidR="00FD2842" w:rsidTr="00A569C8">
        <w:trPr>
          <w:trHeight w:val="288"/>
        </w:trPr>
        <w:tc>
          <w:tcPr>
            <w:tcW w:w="4804" w:type="dxa"/>
          </w:tcPr>
          <w:p w:rsidR="00FD2842" w:rsidRDefault="00FD2842" w:rsidP="009C649E">
            <w:pPr>
              <w:spacing w:line="360" w:lineRule="auto"/>
            </w:pPr>
            <w:r>
              <w:t>acetylcholine</w:t>
            </w:r>
          </w:p>
        </w:tc>
        <w:tc>
          <w:tcPr>
            <w:tcW w:w="4804" w:type="dxa"/>
          </w:tcPr>
          <w:p w:rsidR="00FD2842" w:rsidRDefault="00FD2842" w:rsidP="009C649E">
            <w:pPr>
              <w:spacing w:line="360" w:lineRule="auto"/>
            </w:pPr>
            <w:r>
              <w:t>neurotransmitter</w:t>
            </w:r>
          </w:p>
        </w:tc>
      </w:tr>
      <w:tr w:rsidR="00FD2842" w:rsidTr="00A569C8">
        <w:trPr>
          <w:trHeight w:val="288"/>
        </w:trPr>
        <w:tc>
          <w:tcPr>
            <w:tcW w:w="4804" w:type="dxa"/>
          </w:tcPr>
          <w:p w:rsidR="00FD2842" w:rsidRDefault="00A569C8" w:rsidP="009C649E">
            <w:pPr>
              <w:spacing w:line="360" w:lineRule="auto"/>
            </w:pPr>
            <w:r>
              <w:t>glycolysis</w:t>
            </w:r>
          </w:p>
        </w:tc>
        <w:tc>
          <w:tcPr>
            <w:tcW w:w="4804" w:type="dxa"/>
          </w:tcPr>
          <w:p w:rsidR="00A569C8" w:rsidRDefault="00A569C8" w:rsidP="009C649E">
            <w:pPr>
              <w:spacing w:line="360" w:lineRule="auto"/>
            </w:pPr>
            <w:r>
              <w:t>Metabolic pathway</w:t>
            </w:r>
          </w:p>
        </w:tc>
      </w:tr>
      <w:tr w:rsidR="00A569C8" w:rsidTr="00A569C8">
        <w:trPr>
          <w:trHeight w:val="288"/>
        </w:trPr>
        <w:tc>
          <w:tcPr>
            <w:tcW w:w="4804" w:type="dxa"/>
          </w:tcPr>
          <w:p w:rsidR="00A569C8" w:rsidRDefault="00A569C8" w:rsidP="009C649E">
            <w:pPr>
              <w:spacing w:line="360" w:lineRule="auto"/>
            </w:pPr>
            <w:r>
              <w:t>Krebs cycle</w:t>
            </w:r>
          </w:p>
        </w:tc>
        <w:tc>
          <w:tcPr>
            <w:tcW w:w="4804" w:type="dxa"/>
          </w:tcPr>
          <w:p w:rsidR="00A569C8" w:rsidRDefault="00A569C8" w:rsidP="009C649E">
            <w:pPr>
              <w:spacing w:line="360" w:lineRule="auto"/>
            </w:pPr>
            <w:r>
              <w:t>Metabolic pathway</w:t>
            </w:r>
          </w:p>
        </w:tc>
      </w:tr>
      <w:tr w:rsidR="00A569C8" w:rsidTr="00A569C8">
        <w:trPr>
          <w:trHeight w:val="288"/>
        </w:trPr>
        <w:tc>
          <w:tcPr>
            <w:tcW w:w="4804" w:type="dxa"/>
          </w:tcPr>
          <w:p w:rsidR="00A569C8" w:rsidRDefault="00A569C8" w:rsidP="009C649E">
            <w:pPr>
              <w:spacing w:line="360" w:lineRule="auto"/>
            </w:pPr>
            <w:r>
              <w:t>hyphae</w:t>
            </w:r>
          </w:p>
        </w:tc>
        <w:tc>
          <w:tcPr>
            <w:tcW w:w="4804" w:type="dxa"/>
          </w:tcPr>
          <w:p w:rsidR="00A569C8" w:rsidRDefault="00A569C8" w:rsidP="009C649E">
            <w:pPr>
              <w:spacing w:line="360" w:lineRule="auto"/>
            </w:pPr>
            <w:r>
              <w:t>Fungi anatomical structure</w:t>
            </w:r>
          </w:p>
        </w:tc>
      </w:tr>
      <w:tr w:rsidR="00A569C8" w:rsidTr="00A569C8">
        <w:trPr>
          <w:trHeight w:val="288"/>
        </w:trPr>
        <w:tc>
          <w:tcPr>
            <w:tcW w:w="4804" w:type="dxa"/>
          </w:tcPr>
          <w:p w:rsidR="00A569C8" w:rsidRDefault="00A569C8" w:rsidP="009C649E">
            <w:pPr>
              <w:spacing w:line="360" w:lineRule="auto"/>
            </w:pPr>
            <w:r>
              <w:lastRenderedPageBreak/>
              <w:t>Sickle cell anemia</w:t>
            </w:r>
          </w:p>
        </w:tc>
        <w:tc>
          <w:tcPr>
            <w:tcW w:w="4804" w:type="dxa"/>
          </w:tcPr>
          <w:p w:rsidR="00A569C8" w:rsidRDefault="00A569C8" w:rsidP="009C649E">
            <w:pPr>
              <w:spacing w:line="360" w:lineRule="auto"/>
            </w:pPr>
            <w:r>
              <w:t>disease</w:t>
            </w:r>
          </w:p>
        </w:tc>
      </w:tr>
      <w:tr w:rsidR="00E57C8F" w:rsidTr="00A569C8">
        <w:trPr>
          <w:trHeight w:val="288"/>
        </w:trPr>
        <w:tc>
          <w:tcPr>
            <w:tcW w:w="4804" w:type="dxa"/>
          </w:tcPr>
          <w:p w:rsidR="00E57C8F" w:rsidRDefault="00E57C8F" w:rsidP="009C649E">
            <w:pPr>
              <w:spacing w:line="360" w:lineRule="auto"/>
            </w:pPr>
            <w:r>
              <w:t>malaria</w:t>
            </w:r>
          </w:p>
        </w:tc>
        <w:tc>
          <w:tcPr>
            <w:tcW w:w="4804" w:type="dxa"/>
          </w:tcPr>
          <w:p w:rsidR="00E57C8F" w:rsidRDefault="00E57C8F" w:rsidP="009C649E">
            <w:pPr>
              <w:spacing w:line="360" w:lineRule="auto"/>
            </w:pPr>
            <w:r>
              <w:t>disease</w:t>
            </w:r>
          </w:p>
        </w:tc>
      </w:tr>
    </w:tbl>
    <w:p w:rsidR="00DA1CD5" w:rsidRPr="00E83C8F" w:rsidRDefault="00A569C8" w:rsidP="00E83C8F">
      <w:pPr>
        <w:pStyle w:val="NoSpacing"/>
        <w:rPr>
          <w:b/>
          <w:sz w:val="28"/>
          <w:szCs w:val="28"/>
        </w:rPr>
      </w:pPr>
      <w:r w:rsidRPr="00E83C8F">
        <w:rPr>
          <w:b/>
          <w:sz w:val="28"/>
          <w:szCs w:val="28"/>
        </w:rPr>
        <w:t>Chemistry</w:t>
      </w:r>
    </w:p>
    <w:tbl>
      <w:tblPr>
        <w:tblStyle w:val="TableGrid"/>
        <w:tblW w:w="0" w:type="auto"/>
        <w:tblLook w:val="04A0" w:firstRow="1" w:lastRow="0" w:firstColumn="1" w:lastColumn="0" w:noHBand="0" w:noVBand="1"/>
      </w:tblPr>
      <w:tblGrid>
        <w:gridCol w:w="4788"/>
        <w:gridCol w:w="4788"/>
      </w:tblGrid>
      <w:tr w:rsidR="00A569C8" w:rsidTr="00E83C8F">
        <w:trPr>
          <w:trHeight w:val="343"/>
        </w:trPr>
        <w:tc>
          <w:tcPr>
            <w:tcW w:w="4788" w:type="dxa"/>
          </w:tcPr>
          <w:p w:rsidR="00A569C8" w:rsidRDefault="00A569C8" w:rsidP="00DA1CD5">
            <w:pPr>
              <w:pStyle w:val="NoSpacing"/>
            </w:pPr>
            <w:r>
              <w:t>carbon</w:t>
            </w:r>
          </w:p>
        </w:tc>
        <w:tc>
          <w:tcPr>
            <w:tcW w:w="4788" w:type="dxa"/>
          </w:tcPr>
          <w:p w:rsidR="00A569C8" w:rsidRDefault="00A569C8" w:rsidP="00DA1CD5">
            <w:pPr>
              <w:pStyle w:val="NoSpacing"/>
            </w:pPr>
            <w:r>
              <w:t>Chemical element</w:t>
            </w:r>
          </w:p>
        </w:tc>
      </w:tr>
      <w:tr w:rsidR="00A569C8" w:rsidTr="00E83C8F">
        <w:trPr>
          <w:trHeight w:val="343"/>
        </w:trPr>
        <w:tc>
          <w:tcPr>
            <w:tcW w:w="4788" w:type="dxa"/>
          </w:tcPr>
          <w:p w:rsidR="00A569C8" w:rsidRDefault="00A569C8" w:rsidP="00DA1CD5">
            <w:pPr>
              <w:pStyle w:val="NoSpacing"/>
            </w:pPr>
            <w:r>
              <w:t>oxygen</w:t>
            </w:r>
          </w:p>
        </w:tc>
        <w:tc>
          <w:tcPr>
            <w:tcW w:w="4788" w:type="dxa"/>
          </w:tcPr>
          <w:p w:rsidR="00A569C8" w:rsidRDefault="00A569C8" w:rsidP="00DA1CD5">
            <w:pPr>
              <w:pStyle w:val="NoSpacing"/>
            </w:pPr>
            <w:r>
              <w:t>Chemical element</w:t>
            </w:r>
          </w:p>
        </w:tc>
      </w:tr>
      <w:tr w:rsidR="00A569C8" w:rsidTr="00E83C8F">
        <w:trPr>
          <w:trHeight w:val="343"/>
        </w:trPr>
        <w:tc>
          <w:tcPr>
            <w:tcW w:w="4788" w:type="dxa"/>
          </w:tcPr>
          <w:p w:rsidR="00A569C8" w:rsidRDefault="00A569C8" w:rsidP="00DA1CD5">
            <w:pPr>
              <w:pStyle w:val="NoSpacing"/>
            </w:pPr>
            <w:r>
              <w:t>boron</w:t>
            </w:r>
          </w:p>
        </w:tc>
        <w:tc>
          <w:tcPr>
            <w:tcW w:w="4788" w:type="dxa"/>
          </w:tcPr>
          <w:p w:rsidR="00A569C8" w:rsidRDefault="00A569C8" w:rsidP="00DA1CD5">
            <w:pPr>
              <w:pStyle w:val="NoSpacing"/>
            </w:pPr>
            <w:r>
              <w:t>Chemical element</w:t>
            </w:r>
          </w:p>
        </w:tc>
      </w:tr>
      <w:tr w:rsidR="00A569C8" w:rsidTr="00E83C8F">
        <w:trPr>
          <w:trHeight w:val="343"/>
        </w:trPr>
        <w:tc>
          <w:tcPr>
            <w:tcW w:w="4788" w:type="dxa"/>
          </w:tcPr>
          <w:p w:rsidR="00A569C8" w:rsidRDefault="00A569C8" w:rsidP="00DA1CD5">
            <w:pPr>
              <w:pStyle w:val="NoSpacing"/>
            </w:pPr>
            <w:r>
              <w:t>fluorine</w:t>
            </w:r>
          </w:p>
        </w:tc>
        <w:tc>
          <w:tcPr>
            <w:tcW w:w="4788" w:type="dxa"/>
          </w:tcPr>
          <w:p w:rsidR="00A569C8" w:rsidRDefault="00A569C8" w:rsidP="00DA1CD5">
            <w:pPr>
              <w:pStyle w:val="NoSpacing"/>
            </w:pPr>
            <w:r>
              <w:t>Chemical element</w:t>
            </w:r>
          </w:p>
        </w:tc>
      </w:tr>
      <w:tr w:rsidR="00A569C8" w:rsidTr="00E83C8F">
        <w:trPr>
          <w:trHeight w:val="343"/>
        </w:trPr>
        <w:tc>
          <w:tcPr>
            <w:tcW w:w="4788" w:type="dxa"/>
          </w:tcPr>
          <w:p w:rsidR="00A569C8" w:rsidRDefault="00A569C8" w:rsidP="00DA1CD5">
            <w:pPr>
              <w:pStyle w:val="NoSpacing"/>
            </w:pPr>
            <w:r>
              <w:t>iodine</w:t>
            </w:r>
          </w:p>
        </w:tc>
        <w:tc>
          <w:tcPr>
            <w:tcW w:w="4788" w:type="dxa"/>
          </w:tcPr>
          <w:p w:rsidR="00A569C8" w:rsidRDefault="00A569C8" w:rsidP="00DA1CD5">
            <w:pPr>
              <w:pStyle w:val="NoSpacing"/>
            </w:pPr>
            <w:r>
              <w:t>Chemical element</w:t>
            </w:r>
          </w:p>
        </w:tc>
      </w:tr>
      <w:tr w:rsidR="00A569C8" w:rsidTr="00E83C8F">
        <w:trPr>
          <w:trHeight w:val="343"/>
        </w:trPr>
        <w:tc>
          <w:tcPr>
            <w:tcW w:w="4788" w:type="dxa"/>
          </w:tcPr>
          <w:p w:rsidR="00A569C8" w:rsidRDefault="00A569C8" w:rsidP="00DA1CD5">
            <w:pPr>
              <w:pStyle w:val="NoSpacing"/>
            </w:pPr>
            <w:r>
              <w:t>Arrhenius Equation</w:t>
            </w:r>
          </w:p>
        </w:tc>
        <w:tc>
          <w:tcPr>
            <w:tcW w:w="4788" w:type="dxa"/>
          </w:tcPr>
          <w:p w:rsidR="00A569C8" w:rsidRDefault="00A569C8" w:rsidP="00DA1CD5">
            <w:pPr>
              <w:pStyle w:val="NoSpacing"/>
            </w:pPr>
            <w:r>
              <w:t>Chemical equation</w:t>
            </w:r>
          </w:p>
        </w:tc>
      </w:tr>
      <w:tr w:rsidR="00A569C8" w:rsidTr="00E83C8F">
        <w:trPr>
          <w:trHeight w:val="343"/>
        </w:trPr>
        <w:tc>
          <w:tcPr>
            <w:tcW w:w="4788" w:type="dxa"/>
          </w:tcPr>
          <w:p w:rsidR="00A569C8" w:rsidRDefault="00A569C8" w:rsidP="00DA1CD5">
            <w:pPr>
              <w:pStyle w:val="NoSpacing"/>
            </w:pPr>
            <w:r>
              <w:t>Gibbs free energy</w:t>
            </w:r>
          </w:p>
        </w:tc>
        <w:tc>
          <w:tcPr>
            <w:tcW w:w="4788" w:type="dxa"/>
          </w:tcPr>
          <w:p w:rsidR="00A569C8" w:rsidRDefault="00A569C8" w:rsidP="00DA1CD5">
            <w:pPr>
              <w:pStyle w:val="NoSpacing"/>
            </w:pPr>
            <w:r>
              <w:t>Thermodynamic quantity</w:t>
            </w:r>
          </w:p>
        </w:tc>
      </w:tr>
      <w:tr w:rsidR="00A569C8" w:rsidTr="00E83C8F">
        <w:trPr>
          <w:trHeight w:val="343"/>
        </w:trPr>
        <w:tc>
          <w:tcPr>
            <w:tcW w:w="4788" w:type="dxa"/>
          </w:tcPr>
          <w:p w:rsidR="00A569C8" w:rsidRDefault="00A569C8" w:rsidP="00DA1CD5">
            <w:pPr>
              <w:pStyle w:val="NoSpacing"/>
            </w:pPr>
            <w:r>
              <w:t>Debye</w:t>
            </w:r>
          </w:p>
        </w:tc>
        <w:tc>
          <w:tcPr>
            <w:tcW w:w="4788" w:type="dxa"/>
          </w:tcPr>
          <w:p w:rsidR="00A569C8" w:rsidRDefault="00A569C8" w:rsidP="00DA1CD5">
            <w:pPr>
              <w:pStyle w:val="NoSpacing"/>
            </w:pPr>
            <w:r>
              <w:t xml:space="preserve">Chemist </w:t>
            </w:r>
          </w:p>
        </w:tc>
      </w:tr>
      <w:tr w:rsidR="00A569C8" w:rsidTr="00E83C8F">
        <w:trPr>
          <w:trHeight w:val="343"/>
        </w:trPr>
        <w:tc>
          <w:tcPr>
            <w:tcW w:w="4788" w:type="dxa"/>
          </w:tcPr>
          <w:p w:rsidR="00A569C8" w:rsidRDefault="00A569C8" w:rsidP="00DA1CD5">
            <w:pPr>
              <w:pStyle w:val="NoSpacing"/>
            </w:pPr>
            <w:r>
              <w:t xml:space="preserve">Plasma </w:t>
            </w:r>
          </w:p>
        </w:tc>
        <w:tc>
          <w:tcPr>
            <w:tcW w:w="4788" w:type="dxa"/>
          </w:tcPr>
          <w:p w:rsidR="00A569C8" w:rsidRDefault="00A569C8" w:rsidP="00DA1CD5">
            <w:pPr>
              <w:pStyle w:val="NoSpacing"/>
            </w:pPr>
            <w:r>
              <w:t>State of matter</w:t>
            </w:r>
          </w:p>
        </w:tc>
      </w:tr>
    </w:tbl>
    <w:p w:rsidR="00DA1CD5" w:rsidRPr="00E83C8F" w:rsidRDefault="00A569C8" w:rsidP="00DA1CD5">
      <w:pPr>
        <w:pStyle w:val="NoSpacing"/>
        <w:rPr>
          <w:b/>
          <w:sz w:val="28"/>
          <w:szCs w:val="28"/>
        </w:rPr>
      </w:pPr>
      <w:r w:rsidRPr="00E83C8F">
        <w:rPr>
          <w:b/>
          <w:sz w:val="28"/>
          <w:szCs w:val="28"/>
        </w:rPr>
        <w:t>Physics</w:t>
      </w:r>
    </w:p>
    <w:tbl>
      <w:tblPr>
        <w:tblStyle w:val="TableGrid"/>
        <w:tblW w:w="0" w:type="auto"/>
        <w:tblLook w:val="04A0" w:firstRow="1" w:lastRow="0" w:firstColumn="1" w:lastColumn="0" w:noHBand="0" w:noVBand="1"/>
      </w:tblPr>
      <w:tblGrid>
        <w:gridCol w:w="4788"/>
        <w:gridCol w:w="4788"/>
      </w:tblGrid>
      <w:tr w:rsidR="00A569C8" w:rsidTr="00E83C8F">
        <w:trPr>
          <w:trHeight w:val="336"/>
        </w:trPr>
        <w:tc>
          <w:tcPr>
            <w:tcW w:w="4788" w:type="dxa"/>
          </w:tcPr>
          <w:p w:rsidR="00A569C8" w:rsidRDefault="00A569C8" w:rsidP="00DA1CD5">
            <w:pPr>
              <w:pStyle w:val="NoSpacing"/>
            </w:pPr>
            <w:r>
              <w:t>torque</w:t>
            </w:r>
          </w:p>
        </w:tc>
        <w:tc>
          <w:tcPr>
            <w:tcW w:w="4788" w:type="dxa"/>
          </w:tcPr>
          <w:p w:rsidR="00A569C8" w:rsidRDefault="00A569C8" w:rsidP="00DA1CD5">
            <w:pPr>
              <w:pStyle w:val="NoSpacing"/>
            </w:pPr>
            <w:r>
              <w:t>Physical quantity</w:t>
            </w:r>
          </w:p>
        </w:tc>
      </w:tr>
      <w:tr w:rsidR="00A569C8" w:rsidTr="00E83C8F">
        <w:trPr>
          <w:trHeight w:val="336"/>
        </w:trPr>
        <w:tc>
          <w:tcPr>
            <w:tcW w:w="4788" w:type="dxa"/>
          </w:tcPr>
          <w:p w:rsidR="00A569C8" w:rsidRDefault="00A569C8" w:rsidP="00DA1CD5">
            <w:pPr>
              <w:pStyle w:val="NoSpacing"/>
            </w:pPr>
            <w:r>
              <w:t>work</w:t>
            </w:r>
          </w:p>
        </w:tc>
        <w:tc>
          <w:tcPr>
            <w:tcW w:w="4788" w:type="dxa"/>
          </w:tcPr>
          <w:p w:rsidR="00A569C8" w:rsidRDefault="00A569C8" w:rsidP="00DA1CD5">
            <w:pPr>
              <w:pStyle w:val="NoSpacing"/>
            </w:pPr>
            <w:r>
              <w:t>Physical quantity</w:t>
            </w:r>
          </w:p>
        </w:tc>
      </w:tr>
      <w:tr w:rsidR="00A569C8" w:rsidTr="00E83C8F">
        <w:trPr>
          <w:trHeight w:val="336"/>
        </w:trPr>
        <w:tc>
          <w:tcPr>
            <w:tcW w:w="4788" w:type="dxa"/>
          </w:tcPr>
          <w:p w:rsidR="00A569C8" w:rsidRDefault="00A569C8" w:rsidP="00DA1CD5">
            <w:pPr>
              <w:pStyle w:val="NoSpacing"/>
            </w:pPr>
            <w:r>
              <w:t>power</w:t>
            </w:r>
          </w:p>
        </w:tc>
        <w:tc>
          <w:tcPr>
            <w:tcW w:w="4788" w:type="dxa"/>
          </w:tcPr>
          <w:p w:rsidR="00A569C8" w:rsidRDefault="00A569C8" w:rsidP="00DA1CD5">
            <w:pPr>
              <w:pStyle w:val="NoSpacing"/>
            </w:pPr>
            <w:r>
              <w:t>Physical quantity</w:t>
            </w:r>
          </w:p>
        </w:tc>
      </w:tr>
      <w:tr w:rsidR="00A569C8" w:rsidTr="00E83C8F">
        <w:trPr>
          <w:trHeight w:val="336"/>
        </w:trPr>
        <w:tc>
          <w:tcPr>
            <w:tcW w:w="4788" w:type="dxa"/>
          </w:tcPr>
          <w:p w:rsidR="00A569C8" w:rsidRDefault="00A569C8" w:rsidP="00DA1CD5">
            <w:pPr>
              <w:pStyle w:val="NoSpacing"/>
            </w:pPr>
            <w:r>
              <w:t>Potential energy</w:t>
            </w:r>
          </w:p>
        </w:tc>
        <w:tc>
          <w:tcPr>
            <w:tcW w:w="4788" w:type="dxa"/>
          </w:tcPr>
          <w:p w:rsidR="00A569C8" w:rsidRDefault="00A569C8" w:rsidP="00DA1CD5">
            <w:pPr>
              <w:pStyle w:val="NoSpacing"/>
            </w:pPr>
            <w:r>
              <w:t>Physical quantity</w:t>
            </w:r>
          </w:p>
        </w:tc>
      </w:tr>
      <w:tr w:rsidR="00A569C8" w:rsidTr="00E83C8F">
        <w:trPr>
          <w:trHeight w:val="336"/>
        </w:trPr>
        <w:tc>
          <w:tcPr>
            <w:tcW w:w="4788" w:type="dxa"/>
          </w:tcPr>
          <w:p w:rsidR="00A569C8" w:rsidRDefault="00E83C8F" w:rsidP="00DA1CD5">
            <w:pPr>
              <w:pStyle w:val="NoSpacing"/>
            </w:pPr>
            <w:r>
              <w:t>Relativity (special and general)</w:t>
            </w:r>
          </w:p>
        </w:tc>
        <w:tc>
          <w:tcPr>
            <w:tcW w:w="4788" w:type="dxa"/>
          </w:tcPr>
          <w:p w:rsidR="00A569C8" w:rsidRDefault="00A569C8" w:rsidP="00DA1CD5">
            <w:pPr>
              <w:pStyle w:val="NoSpacing"/>
            </w:pPr>
            <w:r>
              <w:t>Theory</w:t>
            </w:r>
          </w:p>
        </w:tc>
      </w:tr>
      <w:tr w:rsidR="00A569C8" w:rsidTr="00E83C8F">
        <w:trPr>
          <w:trHeight w:val="336"/>
        </w:trPr>
        <w:tc>
          <w:tcPr>
            <w:tcW w:w="4788" w:type="dxa"/>
          </w:tcPr>
          <w:p w:rsidR="00A569C8" w:rsidRDefault="00E83C8F" w:rsidP="00DA1CD5">
            <w:pPr>
              <w:pStyle w:val="NoSpacing"/>
            </w:pPr>
            <w:r>
              <w:t>piezoelectricity</w:t>
            </w:r>
          </w:p>
        </w:tc>
        <w:tc>
          <w:tcPr>
            <w:tcW w:w="4788" w:type="dxa"/>
          </w:tcPr>
          <w:p w:rsidR="00A569C8" w:rsidRDefault="00E83C8F" w:rsidP="00DA1CD5">
            <w:pPr>
              <w:pStyle w:val="NoSpacing"/>
            </w:pPr>
            <w:r>
              <w:t xml:space="preserve">Effect </w:t>
            </w:r>
          </w:p>
        </w:tc>
      </w:tr>
      <w:tr w:rsidR="00E83C8F" w:rsidTr="00E83C8F">
        <w:trPr>
          <w:trHeight w:val="336"/>
        </w:trPr>
        <w:tc>
          <w:tcPr>
            <w:tcW w:w="4788" w:type="dxa"/>
          </w:tcPr>
          <w:p w:rsidR="00E83C8F" w:rsidRDefault="00E83C8F" w:rsidP="00DA1CD5">
            <w:pPr>
              <w:pStyle w:val="NoSpacing"/>
            </w:pPr>
            <w:r>
              <w:t>Heisenberg Uncertainty Principle</w:t>
            </w:r>
          </w:p>
        </w:tc>
        <w:tc>
          <w:tcPr>
            <w:tcW w:w="4788" w:type="dxa"/>
          </w:tcPr>
          <w:p w:rsidR="00E83C8F" w:rsidRDefault="00E83C8F" w:rsidP="00DA1CD5">
            <w:pPr>
              <w:pStyle w:val="NoSpacing"/>
            </w:pPr>
            <w:r>
              <w:t>Quantum mechanical principle</w:t>
            </w:r>
          </w:p>
        </w:tc>
      </w:tr>
    </w:tbl>
    <w:p w:rsidR="00A569C8" w:rsidRDefault="00E83C8F" w:rsidP="00DA1CD5">
      <w:pPr>
        <w:pStyle w:val="NoSpacing"/>
        <w:rPr>
          <w:b/>
          <w:sz w:val="28"/>
          <w:szCs w:val="28"/>
        </w:rPr>
      </w:pPr>
      <w:r w:rsidRPr="00E83C8F">
        <w:rPr>
          <w:b/>
          <w:sz w:val="28"/>
          <w:szCs w:val="28"/>
        </w:rPr>
        <w:t>Astronomy</w:t>
      </w:r>
    </w:p>
    <w:tbl>
      <w:tblPr>
        <w:tblStyle w:val="TableGrid"/>
        <w:tblW w:w="0" w:type="auto"/>
        <w:tblLook w:val="04A0" w:firstRow="1" w:lastRow="0" w:firstColumn="1" w:lastColumn="0" w:noHBand="0" w:noVBand="1"/>
      </w:tblPr>
      <w:tblGrid>
        <w:gridCol w:w="4788"/>
        <w:gridCol w:w="4788"/>
      </w:tblGrid>
      <w:tr w:rsidR="00E83C8F" w:rsidTr="00E83C8F">
        <w:tc>
          <w:tcPr>
            <w:tcW w:w="4788" w:type="dxa"/>
          </w:tcPr>
          <w:p w:rsidR="00E83C8F" w:rsidRDefault="00C83423" w:rsidP="00DA1CD5">
            <w:pPr>
              <w:pStyle w:val="NoSpacing"/>
            </w:pPr>
            <w:r>
              <w:t>Mercury</w:t>
            </w:r>
          </w:p>
        </w:tc>
        <w:tc>
          <w:tcPr>
            <w:tcW w:w="4788" w:type="dxa"/>
          </w:tcPr>
          <w:p w:rsidR="00C83423" w:rsidRDefault="00C83423" w:rsidP="00DA1CD5">
            <w:pPr>
              <w:pStyle w:val="NoSpacing"/>
            </w:pPr>
            <w:r>
              <w:t xml:space="preserve">Planet </w:t>
            </w:r>
          </w:p>
        </w:tc>
      </w:tr>
      <w:tr w:rsidR="00E83C8F" w:rsidTr="00E83C8F">
        <w:tc>
          <w:tcPr>
            <w:tcW w:w="4788" w:type="dxa"/>
          </w:tcPr>
          <w:p w:rsidR="00E83C8F" w:rsidRDefault="00C83423" w:rsidP="00DA1CD5">
            <w:pPr>
              <w:pStyle w:val="NoSpacing"/>
            </w:pPr>
            <w:r>
              <w:t>Mars</w:t>
            </w:r>
          </w:p>
        </w:tc>
        <w:tc>
          <w:tcPr>
            <w:tcW w:w="4788" w:type="dxa"/>
          </w:tcPr>
          <w:p w:rsidR="00E83C8F" w:rsidRDefault="00C438AD" w:rsidP="00DA1CD5">
            <w:pPr>
              <w:pStyle w:val="NoSpacing"/>
            </w:pPr>
            <w:r>
              <w:t>Planet</w:t>
            </w:r>
          </w:p>
        </w:tc>
      </w:tr>
      <w:tr w:rsidR="00E83C8F" w:rsidTr="00E83C8F">
        <w:tc>
          <w:tcPr>
            <w:tcW w:w="4788" w:type="dxa"/>
          </w:tcPr>
          <w:p w:rsidR="00E83C8F" w:rsidRDefault="00C83423" w:rsidP="00DA1CD5">
            <w:pPr>
              <w:pStyle w:val="NoSpacing"/>
            </w:pPr>
            <w:r>
              <w:t>Europa</w:t>
            </w:r>
          </w:p>
        </w:tc>
        <w:tc>
          <w:tcPr>
            <w:tcW w:w="4788" w:type="dxa"/>
          </w:tcPr>
          <w:p w:rsidR="00E83C8F" w:rsidRDefault="00C438AD" w:rsidP="00DA1CD5">
            <w:pPr>
              <w:pStyle w:val="NoSpacing"/>
            </w:pPr>
            <w:r>
              <w:t>Moon of Jupiter</w:t>
            </w:r>
          </w:p>
        </w:tc>
      </w:tr>
      <w:tr w:rsidR="00E83C8F" w:rsidTr="00E83C8F">
        <w:tc>
          <w:tcPr>
            <w:tcW w:w="4788" w:type="dxa"/>
          </w:tcPr>
          <w:p w:rsidR="00E83C8F" w:rsidRDefault="00C83423" w:rsidP="00DA1CD5">
            <w:pPr>
              <w:pStyle w:val="NoSpacing"/>
            </w:pPr>
            <w:r>
              <w:t>Titan</w:t>
            </w:r>
          </w:p>
        </w:tc>
        <w:tc>
          <w:tcPr>
            <w:tcW w:w="4788" w:type="dxa"/>
          </w:tcPr>
          <w:p w:rsidR="00E83C8F" w:rsidRDefault="00C438AD" w:rsidP="00DA1CD5">
            <w:pPr>
              <w:pStyle w:val="NoSpacing"/>
            </w:pPr>
            <w:r>
              <w:t>Moon of Saturn</w:t>
            </w:r>
          </w:p>
        </w:tc>
      </w:tr>
      <w:tr w:rsidR="00E83C8F" w:rsidTr="00E83C8F">
        <w:tc>
          <w:tcPr>
            <w:tcW w:w="4788" w:type="dxa"/>
          </w:tcPr>
          <w:p w:rsidR="00E83C8F" w:rsidRDefault="00C438AD" w:rsidP="00DA1CD5">
            <w:pPr>
              <w:pStyle w:val="NoSpacing"/>
            </w:pPr>
            <w:r>
              <w:t>Andromeda</w:t>
            </w:r>
          </w:p>
        </w:tc>
        <w:tc>
          <w:tcPr>
            <w:tcW w:w="4788" w:type="dxa"/>
          </w:tcPr>
          <w:p w:rsidR="00E83C8F" w:rsidRDefault="00C438AD" w:rsidP="00DA1CD5">
            <w:pPr>
              <w:pStyle w:val="NoSpacing"/>
            </w:pPr>
            <w:r>
              <w:t>Galaxy</w:t>
            </w:r>
          </w:p>
        </w:tc>
      </w:tr>
      <w:tr w:rsidR="00E83C8F" w:rsidTr="00E83C8F">
        <w:tc>
          <w:tcPr>
            <w:tcW w:w="4788" w:type="dxa"/>
          </w:tcPr>
          <w:p w:rsidR="00E83C8F" w:rsidRDefault="00C438AD" w:rsidP="00DA1CD5">
            <w:pPr>
              <w:pStyle w:val="NoSpacing"/>
            </w:pPr>
            <w:r>
              <w:t>Orion</w:t>
            </w:r>
          </w:p>
        </w:tc>
        <w:tc>
          <w:tcPr>
            <w:tcW w:w="4788" w:type="dxa"/>
          </w:tcPr>
          <w:p w:rsidR="00E83C8F" w:rsidRDefault="00C438AD" w:rsidP="00DA1CD5">
            <w:pPr>
              <w:pStyle w:val="NoSpacing"/>
            </w:pPr>
            <w:r>
              <w:t xml:space="preserve">Constellation </w:t>
            </w:r>
          </w:p>
        </w:tc>
      </w:tr>
      <w:tr w:rsidR="00E83C8F" w:rsidTr="00E83C8F">
        <w:tc>
          <w:tcPr>
            <w:tcW w:w="4788" w:type="dxa"/>
          </w:tcPr>
          <w:p w:rsidR="00E83C8F" w:rsidRDefault="00C438AD" w:rsidP="00DA1CD5">
            <w:pPr>
              <w:pStyle w:val="NoSpacing"/>
            </w:pPr>
            <w:r>
              <w:t>Moon</w:t>
            </w:r>
          </w:p>
        </w:tc>
        <w:tc>
          <w:tcPr>
            <w:tcW w:w="4788" w:type="dxa"/>
          </w:tcPr>
          <w:p w:rsidR="00E83C8F" w:rsidRDefault="00C438AD" w:rsidP="00DA1CD5">
            <w:pPr>
              <w:pStyle w:val="NoSpacing"/>
            </w:pPr>
            <w:r>
              <w:t>Earth’s moon</w:t>
            </w:r>
          </w:p>
        </w:tc>
      </w:tr>
      <w:tr w:rsidR="00E83C8F" w:rsidTr="00E83C8F">
        <w:tc>
          <w:tcPr>
            <w:tcW w:w="4788" w:type="dxa"/>
          </w:tcPr>
          <w:p w:rsidR="00E83C8F" w:rsidRDefault="00C438AD" w:rsidP="00DA1CD5">
            <w:pPr>
              <w:pStyle w:val="NoSpacing"/>
            </w:pPr>
            <w:r>
              <w:t>Kuiper belt</w:t>
            </w:r>
          </w:p>
        </w:tc>
        <w:tc>
          <w:tcPr>
            <w:tcW w:w="4788" w:type="dxa"/>
          </w:tcPr>
          <w:p w:rsidR="00E83C8F" w:rsidRDefault="00C438AD" w:rsidP="00DA1CD5">
            <w:pPr>
              <w:pStyle w:val="NoSpacing"/>
            </w:pPr>
            <w:r>
              <w:t>Belt of objects past Neptune’s orbit</w:t>
            </w:r>
          </w:p>
        </w:tc>
      </w:tr>
      <w:tr w:rsidR="00C438AD" w:rsidTr="00E83C8F">
        <w:tc>
          <w:tcPr>
            <w:tcW w:w="4788" w:type="dxa"/>
          </w:tcPr>
          <w:p w:rsidR="00C438AD" w:rsidRDefault="00C438AD" w:rsidP="00DA1CD5">
            <w:pPr>
              <w:pStyle w:val="NoSpacing"/>
            </w:pPr>
            <w:proofErr w:type="spellStart"/>
            <w:r>
              <w:t>Oort</w:t>
            </w:r>
            <w:proofErr w:type="spellEnd"/>
            <w:r>
              <w:t xml:space="preserve"> Cloud</w:t>
            </w:r>
          </w:p>
        </w:tc>
        <w:tc>
          <w:tcPr>
            <w:tcW w:w="4788" w:type="dxa"/>
          </w:tcPr>
          <w:p w:rsidR="00C438AD" w:rsidRDefault="00C438AD" w:rsidP="00DA1CD5">
            <w:pPr>
              <w:pStyle w:val="NoSpacing"/>
            </w:pPr>
            <w:r>
              <w:t>Cloud of icy objects surrounding the sun</w:t>
            </w:r>
          </w:p>
        </w:tc>
      </w:tr>
    </w:tbl>
    <w:p w:rsidR="00E83C8F" w:rsidRPr="00B14E04" w:rsidRDefault="00B14E04" w:rsidP="00DA1CD5">
      <w:pPr>
        <w:pStyle w:val="NoSpacing"/>
        <w:rPr>
          <w:b/>
          <w:sz w:val="28"/>
          <w:szCs w:val="28"/>
        </w:rPr>
      </w:pPr>
      <w:r w:rsidRPr="00B14E04">
        <w:rPr>
          <w:b/>
          <w:sz w:val="28"/>
          <w:szCs w:val="28"/>
        </w:rPr>
        <w:t xml:space="preserve">Comp </w:t>
      </w:r>
      <w:proofErr w:type="spellStart"/>
      <w:r w:rsidRPr="00B14E04">
        <w:rPr>
          <w:b/>
          <w:sz w:val="28"/>
          <w:szCs w:val="28"/>
        </w:rPr>
        <w:t>Sci</w:t>
      </w:r>
      <w:proofErr w:type="spellEnd"/>
    </w:p>
    <w:tbl>
      <w:tblPr>
        <w:tblStyle w:val="TableGrid"/>
        <w:tblW w:w="0" w:type="auto"/>
        <w:tblLook w:val="04A0" w:firstRow="1" w:lastRow="0" w:firstColumn="1" w:lastColumn="0" w:noHBand="0" w:noVBand="1"/>
      </w:tblPr>
      <w:tblGrid>
        <w:gridCol w:w="4788"/>
        <w:gridCol w:w="4788"/>
      </w:tblGrid>
      <w:tr w:rsidR="00B14E04" w:rsidTr="00B14E04">
        <w:tc>
          <w:tcPr>
            <w:tcW w:w="4788" w:type="dxa"/>
          </w:tcPr>
          <w:p w:rsidR="00B14E04" w:rsidRDefault="00B14E04" w:rsidP="00DA1CD5">
            <w:pPr>
              <w:pStyle w:val="NoSpacing"/>
            </w:pPr>
            <w:r>
              <w:t>stack</w:t>
            </w:r>
          </w:p>
        </w:tc>
        <w:tc>
          <w:tcPr>
            <w:tcW w:w="4788" w:type="dxa"/>
          </w:tcPr>
          <w:p w:rsidR="00B14E04" w:rsidRDefault="00B14E04" w:rsidP="00DA1CD5">
            <w:pPr>
              <w:pStyle w:val="NoSpacing"/>
            </w:pPr>
            <w:r>
              <w:t>Data structure</w:t>
            </w:r>
          </w:p>
        </w:tc>
      </w:tr>
      <w:tr w:rsidR="00B14E04" w:rsidTr="00B14E04">
        <w:tc>
          <w:tcPr>
            <w:tcW w:w="4788" w:type="dxa"/>
          </w:tcPr>
          <w:p w:rsidR="00B14E04" w:rsidRDefault="00B14E04" w:rsidP="00DA1CD5">
            <w:pPr>
              <w:pStyle w:val="NoSpacing"/>
            </w:pPr>
            <w:r>
              <w:t>tree</w:t>
            </w:r>
          </w:p>
        </w:tc>
        <w:tc>
          <w:tcPr>
            <w:tcW w:w="4788" w:type="dxa"/>
          </w:tcPr>
          <w:p w:rsidR="00B14E04" w:rsidRDefault="00B14E04" w:rsidP="00DA1CD5">
            <w:pPr>
              <w:pStyle w:val="NoSpacing"/>
            </w:pPr>
            <w:r>
              <w:t>Data structure</w:t>
            </w:r>
          </w:p>
        </w:tc>
      </w:tr>
      <w:tr w:rsidR="00B14E04" w:rsidTr="00B14E04">
        <w:tc>
          <w:tcPr>
            <w:tcW w:w="4788" w:type="dxa"/>
          </w:tcPr>
          <w:p w:rsidR="00B14E04" w:rsidRDefault="00B14E04" w:rsidP="00DA1CD5">
            <w:pPr>
              <w:pStyle w:val="NoSpacing"/>
            </w:pPr>
            <w:r>
              <w:t>Linked lists</w:t>
            </w:r>
          </w:p>
        </w:tc>
        <w:tc>
          <w:tcPr>
            <w:tcW w:w="4788" w:type="dxa"/>
          </w:tcPr>
          <w:p w:rsidR="00B14E04" w:rsidRDefault="00B14E04" w:rsidP="00DA1CD5">
            <w:pPr>
              <w:pStyle w:val="NoSpacing"/>
            </w:pPr>
            <w:r>
              <w:t>Data structure</w:t>
            </w:r>
          </w:p>
        </w:tc>
      </w:tr>
      <w:tr w:rsidR="00B14E04" w:rsidTr="00B14E04">
        <w:tc>
          <w:tcPr>
            <w:tcW w:w="4788" w:type="dxa"/>
          </w:tcPr>
          <w:p w:rsidR="00B14E04" w:rsidRDefault="00B14E04" w:rsidP="00DA1CD5">
            <w:pPr>
              <w:pStyle w:val="NoSpacing"/>
            </w:pPr>
            <w:r>
              <w:t>search</w:t>
            </w:r>
          </w:p>
        </w:tc>
        <w:tc>
          <w:tcPr>
            <w:tcW w:w="4788" w:type="dxa"/>
          </w:tcPr>
          <w:p w:rsidR="00B14E04" w:rsidRDefault="00B14E04" w:rsidP="00DA1CD5">
            <w:pPr>
              <w:pStyle w:val="NoSpacing"/>
            </w:pPr>
            <w:r>
              <w:t>Algorithm type</w:t>
            </w:r>
          </w:p>
        </w:tc>
      </w:tr>
      <w:tr w:rsidR="00B14E04" w:rsidTr="00B14E04">
        <w:tc>
          <w:tcPr>
            <w:tcW w:w="4788" w:type="dxa"/>
          </w:tcPr>
          <w:p w:rsidR="00B14E04" w:rsidRDefault="00B14E04" w:rsidP="00DA1CD5">
            <w:pPr>
              <w:pStyle w:val="NoSpacing"/>
            </w:pPr>
            <w:r>
              <w:t>sort</w:t>
            </w:r>
          </w:p>
        </w:tc>
        <w:tc>
          <w:tcPr>
            <w:tcW w:w="4788" w:type="dxa"/>
          </w:tcPr>
          <w:p w:rsidR="00B14E04" w:rsidRDefault="00B14E04" w:rsidP="00DA1CD5">
            <w:pPr>
              <w:pStyle w:val="NoSpacing"/>
            </w:pPr>
            <w:r>
              <w:t>Algorithm type</w:t>
            </w:r>
          </w:p>
        </w:tc>
      </w:tr>
    </w:tbl>
    <w:p w:rsidR="00B14E04" w:rsidRPr="00E83C8F" w:rsidRDefault="00B14E04" w:rsidP="00DA1CD5">
      <w:pPr>
        <w:pStyle w:val="NoSpacing"/>
      </w:pPr>
      <w:bookmarkStart w:id="0" w:name="_GoBack"/>
      <w:bookmarkEnd w:id="0"/>
    </w:p>
    <w:sectPr w:rsidR="00B14E04" w:rsidRPr="00E83C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7C6"/>
    <w:rsid w:val="005A1BA4"/>
    <w:rsid w:val="006A31E7"/>
    <w:rsid w:val="006E17C6"/>
    <w:rsid w:val="007A4FC6"/>
    <w:rsid w:val="009C649E"/>
    <w:rsid w:val="009E7F81"/>
    <w:rsid w:val="00A26D16"/>
    <w:rsid w:val="00A569C8"/>
    <w:rsid w:val="00AB5B17"/>
    <w:rsid w:val="00B14E04"/>
    <w:rsid w:val="00C438AD"/>
    <w:rsid w:val="00C83423"/>
    <w:rsid w:val="00DA1CD5"/>
    <w:rsid w:val="00E57C8F"/>
    <w:rsid w:val="00E83C8F"/>
    <w:rsid w:val="00FB7848"/>
    <w:rsid w:val="00FD2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1CD5"/>
    <w:pPr>
      <w:spacing w:after="0" w:line="240" w:lineRule="auto"/>
    </w:pPr>
  </w:style>
  <w:style w:type="character" w:styleId="Hyperlink">
    <w:name w:val="Hyperlink"/>
    <w:basedOn w:val="DefaultParagraphFont"/>
    <w:uiPriority w:val="99"/>
    <w:unhideWhenUsed/>
    <w:rsid w:val="00DA1CD5"/>
    <w:rPr>
      <w:color w:val="0000FF" w:themeColor="hyperlink"/>
      <w:u w:val="single"/>
    </w:rPr>
  </w:style>
  <w:style w:type="table" w:styleId="TableGrid">
    <w:name w:val="Table Grid"/>
    <w:basedOn w:val="TableNormal"/>
    <w:uiPriority w:val="59"/>
    <w:rsid w:val="00FD2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1CD5"/>
    <w:pPr>
      <w:spacing w:after="0" w:line="240" w:lineRule="auto"/>
    </w:pPr>
  </w:style>
  <w:style w:type="character" w:styleId="Hyperlink">
    <w:name w:val="Hyperlink"/>
    <w:basedOn w:val="DefaultParagraphFont"/>
    <w:uiPriority w:val="99"/>
    <w:unhideWhenUsed/>
    <w:rsid w:val="00DA1CD5"/>
    <w:rPr>
      <w:color w:val="0000FF" w:themeColor="hyperlink"/>
      <w:u w:val="single"/>
    </w:rPr>
  </w:style>
  <w:style w:type="table" w:styleId="TableGrid">
    <w:name w:val="Table Grid"/>
    <w:basedOn w:val="TableNormal"/>
    <w:uiPriority w:val="59"/>
    <w:rsid w:val="00FD2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quizlet.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quizbowlpackets.com" TargetMode="External"/><Relationship Id="rId5" Type="http://schemas.openxmlformats.org/officeDocument/2006/relationships/hyperlink" Target="http://www.quinterest.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2465</TotalTime>
  <Pages>3</Pages>
  <Words>830</Words>
  <Characters>4734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Watts</dc:creator>
  <cp:lastModifiedBy>Jack Watts</cp:lastModifiedBy>
  <cp:revision>2</cp:revision>
  <dcterms:created xsi:type="dcterms:W3CDTF">2014-07-18T22:28:00Z</dcterms:created>
  <dcterms:modified xsi:type="dcterms:W3CDTF">2014-07-20T16:48:00Z</dcterms:modified>
</cp:coreProperties>
</file>